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Leitch Jonathan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Hong Kong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a bondholder in relation to its exposures to China Energy Reserve and Chemicals Group*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various lenders and credit funds on the restructuring of Pacific Andes / China Fisheries Group involving proceedings in Bermuda, BVI, Cayman Islands, France, Germany, HK, Peru, Singapore and the U.S. aggregate borrowings in excess of US$1.6bn.*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Argentem Creek Partners on the restructuring of US$500 million notes issued by GCL New Energy Holdings Ltd, a HK listed company and one of the leading solar power operating companies in China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certain bondholders in the restructuring of the US$200m notes issued by Knight Castle Investments Ltd, a subsidiary of the Shandong Sanxing group and a leading corn oil manufacturer in China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certain lenders to Hyflux in connection with the restructuring of the Singapore water company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Madison Pacific as lender agent in the restructuring of China Fishery Group on the US Chapter 11 restructuring and UK Restructuring Plan involving borrowings in excess of US$1.6 billion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the Official Unsecured Creditors Committee of SpeedCast in connection with its US Chapter 11 proceedings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Oaktree on its subscription for up to US$1 billion of private secured notes in a subsidiary of Vedanta Resources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Oaktree on a over US$100 million convertible term loan to be made available to a subsidiary of a leading conglomerate in India with operations ranging from construction to financial services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fund on its bid to acquire a lenders’ US$500+m stake in a mezzanine loan made by a syndicate of lenders to a Shenzhen-listed, global new energy materials company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SC Lowy HK in the establishment of SC Lowy’s second special investments fund to invest in special investment opportunities in Asia (primarily Korea, India, Indonesia and Australia)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two Korean investors on their options to enforce security over the shares of a Hong Kong listed energy business with mines in PRC and Indonesia, a palm oil plant in Malaysia, a biodiesel plant in U.S. and a power station in India.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prospective bidder on their proposal for a recapitalization of the Virgin Australia business.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a significant holder of  the US$400 million bonds issued by Luckin Coffee Inc. following the admission of fraudulent accounting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Malaysian bank in relation to its exposure to Genting Hong Kong group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HK bank on their exposure under a secured syndicated facility to Universal Terminals as a result of its Singapore parent company, Hin Leong Trading, being placed under judicial management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syndicate of lenders, comprising Indian banks and funds in relation to a restructuring of a US$470 million facility granted to a Singapore subsidiary of a large Indian conglomerate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 U.S. emerging market credit fund in relation to the restructuring of US$ high yield bond holdings in various PRC businesses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Advised an asset manager in relation to exposures to Shanghai Huaxin Group (Hong Kong) Limited, a subsidiary of CEFC*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Advising an adhoc committee of sukuk holders in relation to their exposures to Malaysian listed oil and gas services business, Serba Dinamik Holdings Berhad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Global Leader - Restructuring &amp; Insolvency 2023 - Recommended,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Who's Who Legal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2022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5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Leading Lawyer - Highly regarded in Hong Kong SAR,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IFLR1000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2016-21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6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M&amp;A, Private Equity and Restructuring and Insolvency - Highly regarded in Hong Kong SAR,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IFLR1000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2022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7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Restructuring and insolvency, Leading individuals,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Legal 500 Asia Pacific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2016-23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8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Restructuring/Insolvency: China (International Firms), Leading individuals,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Chambers Asia Pacific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2017-23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9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Restructuring &amp; Insolvency (Hong Kong), Recommended practitioner,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Who's Who Legal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2018-22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10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Thought Leaders &amp; National Leader - Mainland China &amp; Hong Kong SAR - Restructuring &amp; Insolvency 2022 - Thought Leader,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Who's Who Legal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2022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Media mention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Hong Kong Court Refused Anti-suit Injunction Leaving Creditor Free to Petition Offshore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December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Hogan Lovells Events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Select Hong Kong 2025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14 October 2025 | 8:45 a.m. - 3:30 p.m. (HKT)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Media mention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How Many Ways – Hong Kong Court Of Appeal Gives Encouragement To Keepwell Creditors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19 December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News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Trading in the twilight  – a recent UK case may pose risks for Hong Kong company directors who “postpone the inevitable"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24 September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Ad Hoc Group on restructuring of Novaland Bonds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08 July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Hogan Lovells Events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Building in the uncertainties – insolvency and construction in Hong Kong seminar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May 2024 | 5:45 p.m. - 9:00 p.m. (HKT)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bee570424bf545c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+852 2840 5990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+852 2219 0222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cb8e2435b1254f93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jonathan.leitch@hoganlovells.com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0B7E44" w:rsidRDefault="000B7E44">
            <w:pPr>
              <w:rPr>
                <w:sz w:val="4"/>
                <w:szCs w:val="4"/>
              </w:rPr>
            </w:pPr>
          </w:p>
          <w:p w:rsidR="00E30A23" w:rsidRPr="00F20A7A" w:rsidRDefault="00E30A23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D66ED7" w:rsidRDefault="00D66ED7">
            <w:pPr>
              <w:rPr>
                <w:sz w:val="4"/>
                <w:szCs w:val="4"/>
              </w:rPr>
            </w:pPr>
          </w:p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LLM LPC, Nottingham Law School, 1998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LLB (Hons) Law, Nottingham Trent University, 1996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7_Memberships"/>
            </w:tblPr>
            <w:tblGrid>
              <w:gridCol w:w="3684"/>
            </w:tblGrid>
            <w:tr w:rsidR="004A1494" w:rsidTr="003A43D4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Memberships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8_Membership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International Insolvency Institute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HKICPA Restructuring and Insolvency Faculty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Editorial Board (Asia Region) of INSOL World (the quarterly journal of INSOL International)</w:t>
                  </w:r>
                </w:p>
              </w:tc>
            </w:tr>
          </w:tbl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9_border7"/>
            </w:tblPr>
            <w:tblGrid>
              <w:gridCol w:w="3684"/>
            </w:tblGrid>
            <w:tr w:rsidR="00BF719B" w:rsidRPr="00BF719B" w:rsidTr="00FE240B">
              <w:trPr>
                <w:trHeight w:val="158"/>
              </w:trPr>
              <w:tc>
                <w:tcPr>
                  <w:tcW w:w="3684" w:type="dxa"/>
                </w:tcPr>
                <w:p w:rsidR="00BF719B" w:rsidRPr="00D932FF" w:rsidRDefault="00BF719B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 wp14:anchorId="073BD4AC" wp14:editId="1D5A7BB7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69215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13" name="Straight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E05EB12" id="Straight Connector 13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5.45pt" to="174.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Hong Kong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Solicitor, England and Wales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6_Accolades"/>
            </w:tblPr>
            <w:tblGrid>
              <w:gridCol w:w="3684"/>
            </w:tblGrid>
            <w:tr w:rsidR="00D74D97" w:rsidTr="003A43D4">
              <w:trPr>
                <w:trHeight w:val="287"/>
              </w:trPr>
              <w:tc>
                <w:tcPr>
                  <w:tcW w:w="3684" w:type="dxa"/>
                </w:tcPr>
                <w:p w:rsidR="00D74D97" w:rsidRDefault="00D74D97"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Accolades</w:t>
                  </w:r>
                </w:p>
              </w:tc>
            </w:tr>
          </w:tbl>
          <w:p w:rsidR="001A7332" w:rsidRPr="001A7332" w:rsidRDefault="001A7332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7_QuotesList"/>
            </w:tblPr>
            <w:tblGrid>
              <w:gridCol w:w="3686"/>
            </w:tblGrid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“He possesses an in-depth knowledge of the ins and outs of the complexities of not only Hong Kong but the Asian restructuring market. Jonathan understands when a deal needs to be done and possesses the commercial finesse to navigate parties through the white water.“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Chambers Asia-Pacific 2023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"Jonathan Leitch is great in delivering solid and pragmatic insolvency &amp; restructuring advice. He makes complicated matters simple with his legal strategies and road maps."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 2023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“Jonathan Leitch is very responsive and commercial, very knowledgeable and always willing to help you out.”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Chambers Asia-Pacific 2022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“Jonathan maintains an enviable restructuring and insolvency practice with vast experience representing stakeholders and other financial institutions.”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Who's Who Legal 2022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1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"Jonathan’s technical ability, coupled with exceptional soft skills and commercial sense makes him a formidable legal advisor on any restructuring and you want him on your side."</w:t>
                  </w:r>
                </w:p>
                <w:p>
                  <w:pPr>
                    <w:jc w:val="right"/>
                    <w:spacing w:after="300"/>
                  </w:pPr>
                  <w:r>
                    <w:rPr>
                      <w:lang w:val="en-US"/>
                      <w:u w:val="none"/>
                      <w:i/>
                      <w:rFonts w:ascii="Georgia" w:hAnsi="Georgia" w:cs="Georgia"/>
                      <w:sz w:val="24"/>
                      <w:szCs w:val="24"/>
                    </w:rPr>
                    <w:t>Legal 500 2022</w:t>
                  </w:r>
                </w:p>
              </w:tc>
            </w:tr>
          </w:tbl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8_border10"/>
            </w:tblPr>
            <w:tblGrid>
              <w:gridCol w:w="3686"/>
            </w:tblGrid>
            <w:tr w:rsidR="00181440" w:rsidTr="00FE240B">
              <w:trPr>
                <w:trHeight w:val="158"/>
              </w:trPr>
              <w:tc>
                <w:tcPr>
                  <w:tcW w:w="3686" w:type="dxa"/>
                </w:tcPr>
                <w:p w:rsidR="00181440" w:rsidRPr="00D932FF" w:rsidRDefault="0018144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 wp14:anchorId="06B872CB" wp14:editId="6D189D00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29211</wp:posOffset>
                            </wp:positionV>
                            <wp:extent cx="2247900" cy="0"/>
                            <wp:effectExtent l="0" t="0" r="19050" b="19050"/>
                            <wp:wrapNone/>
                            <wp:docPr id="2" name="Straight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479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62BAF56" id="Straight Connector 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2.3pt" to="176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47efa2f8-c0bb-43a6-a3db-55a0f5d8b521.jpeg" Id="Rbee570424bf545c9" /><Relationship Type="http://schemas.openxmlformats.org/officeDocument/2006/relationships/hyperlink" Target="mailto:jonathan.leitch@hoganlovells.com" TargetMode="External" Id="Rcb8e2435b1254f93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