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odttf" ContentType="application/vnd.openxmlformats-officedocument.obfuscatedFont"/>
  <Default Extension="gif" ContentType="image/gif"/>
  <Default Extension="png" ContentType="image/png"/>
  <Default Extension="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PlainTable4"/>
        <w:tblW w:w="10080" w:type="dxa"/>
        <w:tblInd w:w="-630" w:type="dxa"/>
        <w:tblLayout w:type="fixed"/>
        <w:tblLook w:val="01E0" w:firstRow="1" w:lastRow="1" w:firstColumn="1" w:lastColumn="1" w:noHBand="0" w:noVBand="0"/>
      </w:tblPr>
      <w:tblGrid>
        <w:gridCol w:w="6096"/>
        <w:gridCol w:w="3984"/>
      </w:tblGrid>
      <w:tr w:rsidR="004A1494" w:rsidTr="00E14F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96" w:type="dxa"/>
          </w:tcPr>
          <w:tbl>
            <w:tblPr>
              <w:tblStyle w:val="TableGrid"/>
              <w:tblpPr w:leftFromText="180" w:rightFromText="180" w:horzAnchor="page" w:tblpX="86" w:tblpY="225"/>
              <w:tblOverlap w:val="never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_hllogo"/>
            </w:tblPr>
            <w:tblGrid>
              <w:gridCol w:w="1990"/>
            </w:tblGrid>
            <w:tr w:rsidR="004A1494" w:rsidTr="00DB1C60">
              <w:trPr>
                <w:trHeight w:val="1793"/>
              </w:trPr>
              <w:tc>
                <w:tcPr>
                  <w:tcW w:w="1990" w:type="dxa"/>
                </w:tcPr>
                <w:p w:rsidR="004A1494" w:rsidRDefault="004A1494" w:rsidP="00D01155">
                  <w:r>
                    <w:rPr>
                      <w:noProof/>
                    </w:rPr>
                    <w:drawing>
                      <wp:inline distT="0" distB="0" distL="0" distR="0" wp14:anchorId="02936506" wp14:editId="6B973CDE">
                        <wp:extent cx="1104900" cy="1104900"/>
                        <wp:effectExtent l="0" t="0" r="0" b="0"/>
                        <wp:docPr id="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05228" cy="110522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4A1494" w:rsidRDefault="004A1494" w:rsidP="00D01155">
            <w:pPr>
              <w:ind w:left="-383" w:firstLine="383"/>
            </w:pPr>
            <w:r>
              <w:t xml:space="preserve"> </w:t>
            </w: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616C0C"/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2_BioName"/>
            </w:tblPr>
            <w:tblGrid>
              <w:gridCol w:w="5841"/>
            </w:tblGrid>
            <w:tr w:rsidR="004A1494" w:rsidTr="00FF36A3">
              <w:trPr>
                <w:trHeight w:val="565"/>
              </w:trPr>
              <w:tc>
                <w:tcPr>
                  <w:tcW w:w="5841" w:type="dxa"/>
                </w:tcPr>
                <w:p w:rsidR="004A1494" w:rsidRPr="00104DF8" w:rsidRDefault="004A1494" w:rsidP="00D01155">
                  <w:pPr>
                    <w:rPr>
                      <w:color w:val="2C5E4F"/>
                      <w:sz w:val="48"/>
                      <w:szCs w:val="48"/>
                    </w:rPr>
                  </w:pPr>
                  <w:r>
                    <w:rPr>
                      <w:lang w:val="en-US"/>
                      <w:rFonts w:ascii="Calibri" w:hAnsi="Calibri" w:cs="Calibri"/>
                      <w:u w:val="none"/>
                      <w:sz w:val="48"/>
                      <w:szCs w:val="48"/>
                      <w:color w:val="2C5E4F"/>
                    </w:rPr>
                    <w:t>Maria Deledda</w:t>
                  </w:r>
                </w:p>
              </w:tc>
            </w:tr>
          </w:tbl>
          <w:p w:rsidR="004A1494" w:rsidRPr="007F3AE2" w:rsidRDefault="004A1494" w:rsidP="00616C0C">
            <w:pPr>
              <w:rPr>
                <w:sz w:val="2"/>
                <w:szCs w:val="2"/>
              </w:rPr>
            </w:pP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3_Position"/>
            </w:tblPr>
            <w:tblGrid>
              <w:gridCol w:w="5841"/>
            </w:tblGrid>
            <w:tr w:rsidR="004A1494" w:rsidTr="00FF36A3">
              <w:trPr>
                <w:trHeight w:val="322"/>
              </w:trPr>
              <w:tc>
                <w:tcPr>
                  <w:tcW w:w="5841" w:type="dxa"/>
                </w:tcPr>
                <w:p w:rsidR="004A1494" w:rsidRPr="00C3219D" w:rsidRDefault="004A1494" w:rsidP="00D01155">
                  <w:pPr>
                    <w:rPr>
                      <w:sz w:val="28"/>
                      <w:szCs w:val="28"/>
                    </w:rPr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32"/>
                      <w:szCs w:val="32"/>
                      <w:color w:val="000000"/>
                    </w:rPr>
                    <w:t>Counsel</w:t>
                  </w:r>
                </w:p>
              </w:tc>
            </w:tr>
          </w:tbl>
          <w:p w:rsidR="004A1494" w:rsidRPr="007F3AE2" w:rsidRDefault="004A1494" w:rsidP="00D54D47">
            <w:pPr>
              <w:rPr>
                <w:sz w:val="2"/>
                <w:szCs w:val="2"/>
              </w:rPr>
            </w:pPr>
          </w:p>
          <w:tbl>
            <w:tblPr>
              <w:tblStyle w:val="TableGrid"/>
              <w:tblW w:w="584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4_OfficeLocation"/>
            </w:tblPr>
            <w:tblGrid>
              <w:gridCol w:w="5841"/>
            </w:tblGrid>
            <w:tr w:rsidR="004A1494" w:rsidTr="00DF0850">
              <w:trPr>
                <w:trHeight w:val="366"/>
              </w:trPr>
              <w:tc>
                <w:tcPr>
                  <w:tcW w:w="5841" w:type="dxa"/>
                </w:tcPr>
                <w:p w:rsidR="004A1494" w:rsidRPr="0094151E" w:rsidRDefault="00564264" w:rsidP="00D01155">
                  <w:pPr>
                    <w:rPr>
                      <w:rFonts w:cstheme="minorHAnsi"/>
                    </w:rPr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8"/>
                      <w:szCs w:val="28"/>
                      <w:color w:val="000000"/>
                    </w:rPr>
                    <w:t>Milan
</w:t>
                  </w:r>
                  <w:r>
                    <w:rPr>
                      <w:lang w:val="en-US"/>
                      <w:rFonts w:ascii="Georgia" w:hAnsi="Georgia" w:cs="Georgia"/>
                      <w:u w:val="none"/>
                      <w:sz w:val="28"/>
                      <w:szCs w:val="28"/>
                      <w:color w:val="000000"/>
                    </w:rPr>
                    <w:br/>
                  </w:r>
                </w:p>
              </w:tc>
            </w:tr>
          </w:tbl>
          <w:p w:rsidR="009D34CC" w:rsidRPr="009E0501" w:rsidRDefault="009D34CC" w:rsidP="009E0501">
            <w:pPr>
              <w:rPr>
                <w:sz w:val="2"/>
                <w:szCs w:val="2"/>
              </w:rPr>
            </w:pPr>
          </w:p>
          <w:p w:rsidR="009D34CC" w:rsidRPr="009E0501" w:rsidRDefault="009D34CC" w:rsidP="00D01155">
            <w:pPr>
              <w:ind w:left="-383" w:firstLine="383"/>
              <w:rPr>
                <w:sz w:val="2"/>
                <w:szCs w:val="2"/>
              </w:rPr>
            </w:pPr>
          </w:p>
          <w:p w:rsidR="009D34CC" w:rsidRPr="009E0501" w:rsidRDefault="009D34CC" w:rsidP="009E0501">
            <w:pPr>
              <w:rPr>
                <w:sz w:val="2"/>
                <w:szCs w:val="2"/>
              </w:rPr>
            </w:pP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5_Biography"/>
            </w:tblPr>
            <w:tblGrid>
              <w:gridCol w:w="5841"/>
            </w:tblGrid>
            <w:tr w:rsidR="004A1494" w:rsidTr="00FF36A3">
              <w:tc>
                <w:tcPr>
                  <w:tcW w:w="5841" w:type="dxa"/>
                </w:tcPr>
                <w:p w:rsidR="004A1494" w:rsidRPr="00F90870" w:rsidRDefault="004A1494" w:rsidP="00D01155">
                  <w:pPr>
                    <w:rPr>
                      <w:color w:val="58A618"/>
                      <w:sz w:val="44"/>
                      <w:szCs w:val="44"/>
                    </w:rPr>
                  </w:pPr>
                  <w:r>
                    <w:rPr>
                      <w:lang w:val="en-US"/>
                      <w:rFonts w:ascii="Calibri" w:hAnsi="Calibri" w:cs="Calibri"/>
                      <w:u w:val="none"/>
                      <w:sz w:val="40"/>
                      <w:szCs w:val="40"/>
                      <w:color w:val="58A618"/>
                    </w:rPr>
                    <w:t>Biography</w:t>
                  </w:r>
                </w:p>
              </w:tc>
            </w:tr>
          </w:tbl>
          <w:p w:rsidR="004A1494" w:rsidRPr="00086676" w:rsidRDefault="004A1494" w:rsidP="009E0501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6_BiographyContent"/>
            </w:tblPr>
            <w:tblGrid>
              <w:gridCol w:w="5841"/>
            </w:tblGrid>
            <w:tr w:rsidR="004A1494" w:rsidTr="00FF36A3">
              <w:tc>
                <w:tcPr>
                  <w:tcW w:w="5841" w:type="dxa"/>
                </w:tcPr>
                <w:p>
                  <w:pPr>
                    <w:spacing w:line="276"/>
                  </w:pPr>
                  <w:r>
                    <w:rPr>
                      <w:rFonts w:ascii="Georgia" w:hAnsi="Georgia" w:cs="Georgia"/>
                      <w:sz w:val="24"/>
                      <w:szCs w:val="24"/>
                    </w:rPr>
                    <w:t>Being an experienced administrative lawyer, Maria spends her professional life advising corporations and real estate funds on regulatory issues related to M&amp;A and real estate development projects and transactions, across different industries (including hotels, logistics, retail and office developments).</w:t>
                  </w:r>
                  <w:r>
                    <w:br/>
                  </w:r>
                </w:p>
                <w:p>
                  <w:pPr>
                    <w:spacing w:line="276"/>
                  </w:pPr>
                  <w:r>
                    <w:rPr>
                      <w:rFonts w:ascii="Georgia" w:hAnsi="Georgia" w:cs="Georgia"/>
                      <w:sz w:val="24"/>
                      <w:szCs w:val="24"/>
                    </w:rPr>
                    <w:t>Whatever the problem is about, either a planning/building feasibility issue or an authorization / public law issue, Maria is the best partner for clients willing to identify the most appropriate solution as well as to anticipate further issues, even before they arise.</w:t>
                  </w:r>
                  <w:r>
                    <w:br/>
                  </w:r>
                </w:p>
                <w:p>
                  <w:pPr>
                    <w:spacing w:line="276"/>
                  </w:pPr>
                  <w:r>
                    <w:rPr>
                      <w:rFonts w:ascii="Georgia" w:hAnsi="Georgia" w:cs="Georgia"/>
                      <w:sz w:val="24"/>
                      <w:szCs w:val="24"/>
                    </w:rPr>
                    <w:t>With experience as lecturer ("professore a contratto") of administrative and environmental law at the University of Pavia, Maria has extensive experience in the energy efficiency law field, regularly participating as a speaker in seminars and public conferences, and contributing to relevant publications.</w:t>
                  </w:r>
                  <w:r>
                    <w:br/>
                  </w:r>
                </w:p>
              </w:tc>
            </w:tr>
          </w:tbl>
          <w:p w:rsidR="009D34CC" w:rsidRPr="00086676" w:rsidRDefault="009D34CC" w:rsidP="00A408AD">
            <w:pPr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  <w:t xml:space="preserve"> </w:t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7_Representative Experience"/>
            </w:tblPr>
            <w:tblGrid>
              <w:gridCol w:w="5841"/>
            </w:tblGrid>
            <w:tr w:rsidR="004A1494" w:rsidTr="00FF36A3">
              <w:tc>
                <w:tcPr>
                  <w:tcW w:w="5841" w:type="dxa"/>
                </w:tcPr>
                <w:p w:rsidR="004A1494" w:rsidRPr="00F90870" w:rsidRDefault="004A1494" w:rsidP="00D01155">
                  <w:pPr>
                    <w:rPr>
                      <w:color w:val="58A618"/>
                      <w:sz w:val="44"/>
                      <w:szCs w:val="44"/>
                    </w:rPr>
                  </w:pPr>
                  <w:r>
                    <w:rPr>
                      <w:lang w:val="en-US"/>
                      <w:rFonts w:ascii="Calibri" w:hAnsi="Calibri" w:cs="Calibri"/>
                      <w:u w:val="none"/>
                      <w:sz w:val="40"/>
                      <w:szCs w:val="40"/>
                      <w:color w:val="58A618"/>
                    </w:rPr>
                    <w:t>Representative experience</w:t>
                  </w:r>
                </w:p>
              </w:tc>
            </w:tr>
          </w:tbl>
          <w:p w:rsidR="004A1494" w:rsidRPr="00086676" w:rsidRDefault="004A1494" w:rsidP="00D01155">
            <w:pPr>
              <w:ind w:left="-383" w:firstLine="383"/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8_RepresentativeExperienceContent"/>
            </w:tblPr>
            <w:tblGrid>
              <w:gridCol w:w="5841"/>
            </w:tblGrid>
            <w:tr w:rsidR="004A1494" w:rsidTr="00FF36A3">
              <w:tc>
                <w:tcPr>
                  <w:tcW w:w="5846.4" w:type="dxa"/>
                </w:tcPr>
                <w:p>
                  <w:pPr/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Assisting Segro in relation to planning/regulatory issues connected to the acquisition, development and sale to Hines of the Energy Park in Vimercate.</w:t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Assisting a company vehicle of the Qatari ruling family on public law issues related to the acquisition of two luxury hotels in Florence and Rome.</w:t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Assisting a primary Italian Es.co (energy service company) in the acquisition by a major German utility company.</w:t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Assisting Schaeffler in the acquisition and operation phase of a logistic site in North Italy, representing the Company's logistic hub for the whole South Europe.</w:t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Assisting a U.S. manufacturing company in relation to planning and environmental issues related to the potential decommissioning, redevelopment and sale of an Italian industrial plant.</w:t>
                  </w:r>
                </w:p>
              </w:tc>
            </w:tr>
          </w:tbl>
          <w:p w:rsidR="004A1494" w:rsidRDefault="004A1494" w:rsidP="00D01155">
            <w:pPr>
              <w:ind w:left="-383" w:firstLine="383"/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9_Awards and rankings"/>
            </w:tblPr>
            <w:tblGrid>
              <w:gridCol w:w="5841"/>
            </w:tblGrid>
            <w:tr w:rsidR="004A1494" w:rsidTr="00FF36A3">
              <w:tc>
                <w:tcPr>
                  <w:tcW w:w="5841" w:type="dxa"/>
                </w:tcPr>
                <w:p w:rsidR="004A1494" w:rsidRPr="00F90870" w:rsidRDefault="004A1494" w:rsidP="00D01155">
                  <w:pPr>
                    <w:rPr>
                      <w:sz w:val="44"/>
                      <w:szCs w:val="44"/>
                    </w:rPr>
                  </w:pPr>
                  <w:r>
                    <w:rPr>
                      <w:lang w:val="en-US"/>
                      <w:rFonts w:ascii="Calibri" w:hAnsi="Calibri" w:cs="Calibri"/>
                      <w:u w:val="none"/>
                      <w:sz w:val="40"/>
                      <w:szCs w:val="40"/>
                      <w:color w:val="58A618"/>
                    </w:rPr>
                    <w:t>Awards and rankings</w:t>
                  </w:r>
                </w:p>
              </w:tc>
            </w:tr>
          </w:tbl>
          <w:p w:rsidR="004A1494" w:rsidRPr="00086676" w:rsidRDefault="004A1494" w:rsidP="00D01155">
            <w:pPr>
              <w:ind w:left="-383" w:firstLine="383"/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0_AwardsandrankingsList"/>
            </w:tblPr>
            <w:tblGrid>
              <w:gridCol w:w="5841"/>
            </w:tblGrid>
            <w:tr>
              <w:tc>
                <w:tcPr>
                  <w:tcW w:w="5846.4" w:type="dxa"/>
                </w:tcPr>
                <w:p>
                  <w:pPr/>
                </w:p>
                <w:p>
                  <w:pPr>
                    <w:numPr>
                      <w:ilvl w:val="0"/>
                      <w:numId w:val="4"/>
                    </w:numPr>
                    <w:spacing w:after="0"/>
                  </w:pPr>
                  <w:r>
                    <w:rPr>
                      <w:rFonts w:ascii="Georgia" w:hAnsi="Georgia" w:cs="Georgia"/>
                      <w:sz w:val="24"/>
                      <w:szCs w:val="24"/>
                    </w:rPr>
                    <w:t xml:space="preserve">Real Estate and Construction, Next Generation Partner, </w:t>
                  </w:r>
                  <w:r>
                    <w:rPr>
                      <w:lang w:val="en-US"/>
                      <w:rFonts w:ascii="Georgia" w:hAnsi="Georgia" w:cs="Georgia"/>
                      <w:i/>
                      <w:u w:val="none"/>
                      <w:sz w:val="24"/>
                      <w:szCs w:val="24"/>
                      <w:color w:val="000000"/>
                    </w:rPr>
                    <w:t>Legal 500 EMEA</w:t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t>, 2020-2025</w:t>
                  </w:r>
                </w:p>
              </w:tc>
            </w:tr>
            <w:tr>
              <w:tc>
                <w:tcPr>
                  <w:tcW w:w="5846.4" w:type="dxa"/>
                </w:tcPr>
                <w:p>
                  <w:pPr/>
                </w:p>
                <w:p>
                  <w:pPr>
                    <w:numPr>
                      <w:ilvl w:val="0"/>
                      <w:numId w:val="5"/>
                    </w:numPr>
                    <w:spacing w:after="0"/>
                  </w:pPr>
                  <w:r>
                    <w:rPr>
                      <w:rFonts w:ascii="Georgia" w:hAnsi="Georgia" w:cs="Georgia"/>
                      <w:sz w:val="24"/>
                      <w:szCs w:val="24"/>
                    </w:rPr>
                    <w:t xml:space="preserve">Real Estate and Construction, Next generation lawyer, </w:t>
                  </w:r>
                  <w:r>
                    <w:rPr>
                      <w:lang w:val="en-US"/>
                      <w:rFonts w:ascii="Georgia" w:hAnsi="Georgia" w:cs="Georgia"/>
                      <w:i/>
                      <w:u w:val="none"/>
                      <w:sz w:val="24"/>
                      <w:szCs w:val="24"/>
                      <w:color w:val="000000"/>
                    </w:rPr>
                    <w:t>Legal 500 EMEA</w:t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t>, 2018-2019</w:t>
                  </w:r>
                </w:p>
              </w:tc>
            </w:tr>
          </w:tbl>
          <w:p>
            <w:pPr/>
          </w:p>
          <w:p w:rsidR="009D34CC" w:rsidRPr="00086676" w:rsidRDefault="009D34CC" w:rsidP="009E0501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1_Latest thinking and events"/>
            </w:tblPr>
            <w:tblGrid>
              <w:gridCol w:w="5841"/>
            </w:tblGrid>
            <w:tr w:rsidR="004A1494" w:rsidTr="00FF36A3">
              <w:tc>
                <w:tcPr>
                  <w:tcW w:w="5841" w:type="dxa"/>
                </w:tcPr>
                <w:p w:rsidR="004A1494" w:rsidRPr="00F90870" w:rsidRDefault="004A1494" w:rsidP="00D01155">
                  <w:pPr>
                    <w:rPr>
                      <w:sz w:val="44"/>
                      <w:szCs w:val="44"/>
                    </w:rPr>
                  </w:pPr>
                  <w:r>
                    <w:rPr>
                      <w:lang w:val="en-US"/>
                      <w:rFonts w:ascii="Calibri" w:hAnsi="Calibri" w:cs="Calibri"/>
                      <w:u w:val="none"/>
                      <w:sz w:val="40"/>
                      <w:szCs w:val="40"/>
                      <w:color w:val="58A618"/>
                    </w:rPr>
                    <w:t>Latest thinking and events</w:t>
                  </w:r>
                </w:p>
              </w:tc>
            </w:tr>
          </w:tbl>
          <w:p w:rsidR="004A1494" w:rsidRPr="00086676" w:rsidRDefault="004A1494" w:rsidP="00D01155">
            <w:pPr>
              <w:ind w:left="-383" w:firstLine="383"/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2_LatestthinkingandeventsList"/>
            </w:tblPr>
            <w:tblGrid>
              <w:gridCol w:w="5841"/>
            </w:tblGrid>
            <w:tr>
              <w:tc>
                <w:tcPr>
                  <w:tcW w:w="5846.4" w:type="dxa"/>
                </w:tcPr>
                <w:p>
                  <w:pPr>
                    <w:spacing w:after="22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58A618"/>
                    </w:rPr>
                    <w:t>Press releases</w:t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br/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t>Hogan Lovells advises Freudenberg Chemical Specialities on the acquisition of Eulip</w:t>
                  </w:r>
                  <w:r>
                    <w:rPr>
                      <w:rFonts w:ascii="Georgia" w:hAnsi="Georgia" w:cs="Georgia"/>
                      <w:sz w:val="20"/>
                      <w:szCs w:val="20"/>
                    </w:rPr>
                    <w:br/>
                  </w:r>
                  <w:r>
                    <w:rPr>
                      <w:rFonts w:ascii="Georgia" w:hAnsi="Georgia" w:cs="Georgia"/>
                      <w:sz w:val="20"/>
                      <w:szCs w:val="20"/>
                    </w:rPr>
                    <w:t>12 December 2025</w:t>
                  </w:r>
                </w:p>
              </w:tc>
            </w:tr>
            <w:tr>
              <w:tc>
                <w:tcPr>
                  <w:tcW w:w="5846.4" w:type="dxa"/>
                </w:tcPr>
                <w:p>
                  <w:pPr>
                    <w:spacing w:after="22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58A618"/>
                    </w:rPr>
                    <w:t>News</w:t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br/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t>Global Real Estate Horizon Scanner – Spring 2025</w:t>
                  </w:r>
                  <w:r>
                    <w:rPr>
                      <w:rFonts w:ascii="Georgia" w:hAnsi="Georgia" w:cs="Georgia"/>
                      <w:sz w:val="20"/>
                      <w:szCs w:val="20"/>
                    </w:rPr>
                    <w:br/>
                  </w:r>
                  <w:r>
                    <w:rPr>
                      <w:rFonts w:ascii="Georgia" w:hAnsi="Georgia" w:cs="Georgia"/>
                      <w:sz w:val="20"/>
                      <w:szCs w:val="20"/>
                    </w:rPr>
                    <w:t>10 March 2025</w:t>
                  </w:r>
                </w:p>
              </w:tc>
            </w:tr>
            <w:tr>
              <w:tc>
                <w:tcPr>
                  <w:tcW w:w="5846.4" w:type="dxa"/>
                </w:tcPr>
                <w:p>
                  <w:pPr>
                    <w:spacing w:after="22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58A618"/>
                    </w:rPr>
                    <w:t>Press releases</w:t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br/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t>Hogan Lovells advises Invesco Real Estate on the sale of Hotel NH Collection Milano CityLife to Schroders Capital</w:t>
                  </w:r>
                  <w:r>
                    <w:rPr>
                      <w:rFonts w:ascii="Georgia" w:hAnsi="Georgia" w:cs="Georgia"/>
                      <w:sz w:val="20"/>
                      <w:szCs w:val="20"/>
                    </w:rPr>
                    <w:br/>
                  </w:r>
                  <w:r>
                    <w:rPr>
                      <w:rFonts w:ascii="Georgia" w:hAnsi="Georgia" w:cs="Georgia"/>
                      <w:sz w:val="20"/>
                      <w:szCs w:val="20"/>
                    </w:rPr>
                    <w:t>05 February 2025</w:t>
                  </w:r>
                </w:p>
              </w:tc>
            </w:tr>
            <w:tr>
              <w:tc>
                <w:tcPr>
                  <w:tcW w:w="5846.4" w:type="dxa"/>
                </w:tcPr>
                <w:p>
                  <w:pPr>
                    <w:spacing w:after="22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58A618"/>
                    </w:rPr>
                    <w:t>News</w:t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br/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t>Reimagining Real Estate: Conversion of former industrial sites for logistics purposes in Europe</w:t>
                  </w:r>
                  <w:r>
                    <w:rPr>
                      <w:rFonts w:ascii="Georgia" w:hAnsi="Georgia" w:cs="Georgia"/>
                      <w:sz w:val="20"/>
                      <w:szCs w:val="20"/>
                    </w:rPr>
                    <w:br/>
                  </w:r>
                  <w:r>
                    <w:rPr>
                      <w:rFonts w:ascii="Georgia" w:hAnsi="Georgia" w:cs="Georgia"/>
                      <w:sz w:val="20"/>
                      <w:szCs w:val="20"/>
                    </w:rPr>
                    <w:t>15 January 2025</w:t>
                  </w:r>
                </w:p>
              </w:tc>
            </w:tr>
            <w:tr>
              <w:tc>
                <w:tcPr>
                  <w:tcW w:w="5846.4" w:type="dxa"/>
                </w:tcPr>
                <w:p>
                  <w:pPr>
                    <w:spacing w:after="22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58A618"/>
                    </w:rPr>
                    <w:t>Press releases</w:t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br/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t>Hogan Lovells advises Invesco Real Estate on the sale of Time Building to Fabrica Immobiliare SGR</w:t>
                  </w:r>
                  <w:r>
                    <w:rPr>
                      <w:rFonts w:ascii="Georgia" w:hAnsi="Georgia" w:cs="Georgia"/>
                      <w:sz w:val="20"/>
                      <w:szCs w:val="20"/>
                    </w:rPr>
                    <w:br/>
                  </w:r>
                  <w:r>
                    <w:rPr>
                      <w:rFonts w:ascii="Georgia" w:hAnsi="Georgia" w:cs="Georgia"/>
                      <w:sz w:val="20"/>
                      <w:szCs w:val="20"/>
                    </w:rPr>
                    <w:t>25 September 2024</w:t>
                  </w:r>
                </w:p>
              </w:tc>
            </w:tr>
            <w:tr>
              <w:tc>
                <w:tcPr>
                  <w:tcW w:w="5846.4" w:type="dxa"/>
                </w:tcPr>
                <w:p>
                  <w:pPr>
                    <w:spacing w:after="22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58A618"/>
                    </w:rPr>
                    <w:t>News</w:t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br/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t>Reimagining Real Estate: Repurposing in Italy</w:t>
                  </w:r>
                  <w:r>
                    <w:rPr>
                      <w:rFonts w:ascii="Georgia" w:hAnsi="Georgia" w:cs="Georgia"/>
                      <w:sz w:val="20"/>
                      <w:szCs w:val="20"/>
                    </w:rPr>
                    <w:br/>
                  </w:r>
                  <w:r>
                    <w:rPr>
                      <w:rFonts w:ascii="Georgia" w:hAnsi="Georgia" w:cs="Georgia"/>
                      <w:sz w:val="20"/>
                      <w:szCs w:val="20"/>
                    </w:rPr>
                    <w:t>06 September 2024</w:t>
                  </w:r>
                </w:p>
              </w:tc>
            </w:tr>
          </w:tbl>
          <w:p w:rsidR="004A1494" w:rsidRPr="000F40F9" w:rsidRDefault="004A1494" w:rsidP="00D01155">
            <w:pPr>
              <w:ind w:left="-383" w:firstLine="383"/>
              <w:rPr>
                <w:sz w:val="8"/>
                <w:szCs w:val="8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984" w:type="dxa"/>
          </w:tcPr>
          <w:p w:rsidR="004A1494" w:rsidRDefault="004A1494" w:rsidP="004A1494">
            <w:pPr>
              <w:ind w:right="-1008"/>
            </w:pPr>
          </w:p>
          <w:tbl>
            <w:tblPr>
              <w:tblStyle w:val="TableGrid"/>
              <w:tblW w:w="3701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3_BioImage"/>
            </w:tblPr>
            <w:tblGrid>
              <w:gridCol w:w="3701"/>
            </w:tblGrid>
            <w:tr w:rsidR="004A1494" w:rsidTr="0081713D">
              <w:trPr>
                <w:trHeight w:val="3506"/>
              </w:trPr>
              <w:tc>
                <w:tcPr>
                  <w:tcW w:w="3701" w:type="dxa"/>
                </w:tcPr>
                <w:p w:rsidR="004A1494" w:rsidRDefault="00B4431E">
                  <w:r xmlns:w="http://schemas.openxmlformats.org/wordprocessingml/2006/main">
                    <drawing xmlns="http://schemas.openxmlformats.org/wordprocessingml/2006/main">
                      <wp:inline xmlns:wp="http://schemas.openxmlformats.org/drawingml/2006/wordprocessingDrawing" distT="0" distB="0" distL="0" distR="0">
                        <wp:extent cx="2190980" cy="2190980"/>
                        <wp:effectExtent l="0" t="0" r="0" b="0"/>
                        <wp:docPr id="3" name="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xmlns:r="http://schemas.openxmlformats.org/officeDocument/2006/relationships" r:embed="R07cabbdd0477434c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90980" cy="21909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drawing>
                  </w:r>
                </w:p>
              </w:tc>
            </w:tr>
          </w:tbl>
          <w:p w:rsidR="004A1494" w:rsidRPr="00611079" w:rsidRDefault="004A1494">
            <w:pPr>
              <w:rPr>
                <w:sz w:val="16"/>
                <w:szCs w:val="16"/>
              </w:rPr>
            </w:pPr>
          </w:p>
          <w:tbl>
            <w:tblPr>
              <w:tblStyle w:val="TableGrid"/>
              <w:tblW w:w="3684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4_Phone"/>
            </w:tblPr>
            <w:tblGrid>
              <w:gridCol w:w="3684"/>
            </w:tblGrid>
            <w:tr w:rsidR="004A1494" w:rsidTr="008F5988">
              <w:tc>
                <w:tcPr>
                  <w:tcW w:w="3684" w:type="dxa"/>
                </w:tcPr>
                <w:p w:rsidR="004A1494" w:rsidRPr="004F5D1F" w:rsidRDefault="004A1494">
                  <w:pPr>
                    <w:rPr>
                      <w:sz w:val="36"/>
                      <w:szCs w:val="36"/>
                    </w:rPr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36"/>
                      <w:szCs w:val="36"/>
                      <w:color w:val="000000"/>
                    </w:rPr>
                    <w:t>Phone</w:t>
                  </w:r>
                </w:p>
              </w:tc>
            </w:tr>
          </w:tbl>
          <w:p w:rsidR="004A1494" w:rsidRPr="00F20A7A" w:rsidRDefault="00F20A7A">
            <w:pPr>
              <w:rPr>
                <w:sz w:val="4"/>
                <w:szCs w:val="4"/>
              </w:rPr>
            </w:pPr>
            <w:r>
              <w:t xml:space="preserve">          </w:t>
            </w: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5_PhoneList"/>
            </w:tblPr>
            <w:tblGrid>
              <w:gridCol w:w="3684"/>
            </w:tblGrid>
            <w:tr>
              <w:tc>
                <w:tcPr>
                  <w:tcW w:w="3686.4" w:type="dxa"/>
                </w:tcPr>
                <w:p>
                  <w:pPr>
                    <w:spacing w:after="4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+39 02 7202521</w:t>
                  </w:r>
                </w:p>
              </w:tc>
            </w:tr>
          </w:tbl>
          <w:p w:rsidR="004A1494" w:rsidRPr="00F20A7A" w:rsidRDefault="004A1494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6_Fax"/>
            </w:tblPr>
            <w:tblGrid>
              <w:gridCol w:w="3684"/>
            </w:tblGrid>
            <w:tr w:rsidR="004A1494" w:rsidTr="00FF36A3">
              <w:tc>
                <w:tcPr>
                  <w:tcW w:w="3684" w:type="dxa"/>
                </w:tcPr>
                <w:p w:rsidR="004A1494" w:rsidRPr="004F5D1F" w:rsidRDefault="004A1494">
                  <w:pPr>
                    <w:rPr>
                      <w:sz w:val="36"/>
                      <w:szCs w:val="36"/>
                    </w:rPr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36"/>
                      <w:szCs w:val="36"/>
                      <w:color w:val="000000"/>
                    </w:rPr>
                    <w:t>Fax</w:t>
                  </w:r>
                </w:p>
              </w:tc>
            </w:tr>
          </w:tbl>
          <w:p w:rsidR="004A1494" w:rsidRPr="00F20A7A" w:rsidRDefault="004A1494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7_FaxList"/>
            </w:tblPr>
            <w:tblGrid>
              <w:gridCol w:w="3684"/>
            </w:tblGrid>
            <w:tr>
              <w:tc>
                <w:tcPr>
                  <w:tcW w:w="3686.4" w:type="dxa"/>
                </w:tcPr>
                <w:p>
                  <w:pPr>
                    <w:spacing w:after="4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+39 02 720252 52</w:t>
                  </w:r>
                </w:p>
              </w:tc>
            </w:tr>
          </w:tbl>
          <w:p w:rsidR="004A1494" w:rsidRPr="00F20A7A" w:rsidRDefault="004A1494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8_Email"/>
            </w:tblPr>
            <w:tblGrid>
              <w:gridCol w:w="3684"/>
            </w:tblGrid>
            <w:tr w:rsidR="004A1494" w:rsidTr="00FF36A3">
              <w:tc>
                <w:tcPr>
                  <w:tcW w:w="3684" w:type="dxa"/>
                </w:tcPr>
                <w:p w:rsidR="004A1494" w:rsidRPr="004F5D1F" w:rsidRDefault="004A1494">
                  <w:pPr>
                    <w:rPr>
                      <w:sz w:val="36"/>
                      <w:szCs w:val="36"/>
                    </w:rPr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36"/>
                      <w:szCs w:val="36"/>
                      <w:color w:val="000000"/>
                    </w:rPr>
                    <w:t>Email</w:t>
                  </w:r>
                </w:p>
              </w:tc>
            </w:tr>
          </w:tbl>
          <w:p w:rsidR="004A1494" w:rsidRPr="00F20A7A" w:rsidRDefault="004A1494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9_email@email.com"/>
            </w:tblPr>
            <w:tblGrid>
              <w:gridCol w:w="3684"/>
            </w:tblGrid>
            <w:tr w:rsidR="004A1494" w:rsidTr="00222681">
              <w:tc>
                <w:tcPr>
                  <w:tcW w:w="3684" w:type="dxa"/>
                </w:tcPr>
                <w:p w:rsidR="004A1494" w:rsidRDefault="004A1494">
                  <w:hyperlink r:id="Re777becdc1df4467" w:history="1">
                    <w:r>
                      <w:rPr>
                        <w:rStyle w:val="Hyperlink"/>
                        <w:rFonts w:ascii="Georgia" w:hAnsi="Georgia" w:cs="Georgia"/>
                        <w:sz w:val="22"/>
                        <w:szCs w:val="22"/>
                        <w:u w:val="none"/>
                      </w:rPr>
                      <w:t>maria.deledda@hoganlovells.com</w:t>
                    </w:r>
                  </w:hyperlink>
                </w:p>
              </w:tc>
            </w:tr>
          </w:tbl>
          <w:p w:rsidR="004A1494" w:rsidRPr="00222681" w:rsidRDefault="004A1494">
            <w:pPr>
              <w:rPr>
                <w:sz w:val="24"/>
                <w:szCs w:val="24"/>
              </w:rPr>
            </w:pPr>
          </w:p>
          <w:tbl>
            <w:tblPr>
              <w:tblStyle w:val="TableGrid"/>
              <w:tblW w:w="3684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20_border1"/>
            </w:tblPr>
            <w:tblGrid>
              <w:gridCol w:w="3684"/>
            </w:tblGrid>
            <w:tr w:rsidR="00D66ED7" w:rsidRPr="003D3503" w:rsidTr="00FE240B">
              <w:trPr>
                <w:trHeight w:val="161"/>
              </w:trPr>
              <w:tc>
                <w:tcPr>
                  <w:tcW w:w="3684" w:type="dxa"/>
                </w:tcPr>
                <w:p w:rsidR="00D66ED7" w:rsidRPr="003D3503" w:rsidRDefault="008967D7" w:rsidP="00222681">
                  <w:pPr>
                    <w:ind w:left="30" w:hanging="30"/>
                    <w:rPr>
                      <w:sz w:val="16"/>
                      <w:szCs w:val="16"/>
                    </w:rPr>
                  </w:pPr>
                  <w:r w:rsidRPr="003D3503">
                    <w:rPr>
                      <w:noProof/>
                      <w:color w:val="E7E6E6" w:themeColor="background2"/>
                      <w:sz w:val="16"/>
                      <w:szCs w:val="1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7696" behindDoc="0" locked="0" layoutInCell="1" allowOverlap="1" wp14:anchorId="14B0BB3C" wp14:editId="5B0B9987">
                            <wp:simplePos x="0" y="0"/>
                            <wp:positionH relativeFrom="column">
                              <wp:posOffset>6350</wp:posOffset>
                            </wp:positionH>
                            <wp:positionV relativeFrom="paragraph">
                              <wp:posOffset>52706</wp:posOffset>
                            </wp:positionV>
                            <wp:extent cx="2200275" cy="0"/>
                            <wp:effectExtent l="0" t="0" r="28575" b="19050"/>
                            <wp:wrapNone/>
                            <wp:docPr id="11" name="Straight Connector 1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2200275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 cap="flat" cmpd="sng" algn="ctr">
                                      <a:solidFill>
                                        <a:srgbClr val="CCCCCC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483564" id="Straight Connector 11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5pt,4.15pt" to="173.75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" strokecolor="#ccc" strokeweight="1.5pt">
                            <v:stroke joinstyle="miter"/>
                          </v:line>
                        </w:pict>
                      </mc:Fallback>
                    </mc:AlternateContent>
                  </w:r>
                </w:p>
              </w:tc>
            </w:tr>
          </w:tbl>
          <w:p w:rsidR="00D66ED7" w:rsidRPr="00F20A7A" w:rsidRDefault="00D66ED7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21_Languages"/>
            </w:tblPr>
            <w:tblGrid>
              <w:gridCol w:w="3684"/>
            </w:tblGrid>
            <w:tr w:rsidR="004A1494" w:rsidTr="00B67200">
              <w:tc>
                <w:tcPr>
                  <w:tcW w:w="3684" w:type="dxa"/>
                </w:tcPr>
                <w:p w:rsidR="004A1494" w:rsidRPr="00F90870" w:rsidRDefault="004A1494">
                  <w:pPr>
                    <w:rPr>
                      <w:sz w:val="44"/>
                      <w:szCs w:val="44"/>
                    </w:rPr>
                  </w:pPr>
                  <w:r>
                    <w:rPr>
                      <w:lang w:val="en-US"/>
                      <w:rFonts w:ascii="Calibri" w:hAnsi="Calibri" w:cs="Calibri"/>
                      <w:u w:val="none"/>
                      <w:sz w:val="40"/>
                      <w:szCs w:val="40"/>
                      <w:color w:val="58A618"/>
                    </w:rPr>
                    <w:t>Languages</w:t>
                  </w:r>
                </w:p>
              </w:tc>
            </w:tr>
          </w:tbl>
          <w:p w:rsidR="00D66ED7" w:rsidRPr="00F20A7A" w:rsidRDefault="00D66ED7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22_LanguagesList"/>
            </w:tblPr>
            <w:tblGrid>
              <w:gridCol w:w="3684"/>
            </w:tblGrid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English</w:t>
                  </w:r>
                </w:p>
              </w:tc>
            </w:tr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Italian</w:t>
                  </w:r>
                </w:p>
              </w:tc>
            </w:tr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French</w:t>
                  </w:r>
                </w:p>
              </w:tc>
            </w:tr>
          </w:tbl>
          <w:p w:rsidR="00423DCE" w:rsidRPr="007007D0" w:rsidRDefault="00423DCE">
            <w:pPr>
              <w:rPr>
                <w:b w:val="0"/>
                <w:bCs w:val="0"/>
                <w:sz w:val="2"/>
                <w:szCs w:val="2"/>
              </w:rPr>
            </w:pPr>
          </w:p>
          <w:tbl>
            <w:tblPr>
              <w:tblStyle w:val="TableGrid"/>
              <w:tblW w:w="3730" w:type="dxa"/>
              <w:tblInd w:w="1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23_border2"/>
            </w:tblPr>
            <w:tblGrid>
              <w:gridCol w:w="3730"/>
            </w:tblGrid>
            <w:tr w:rsidR="00423DCE" w:rsidTr="007007D0">
              <w:trPr>
                <w:trHeight w:val="253"/>
              </w:trPr>
              <w:tc>
                <w:tcPr>
                  <w:tcW w:w="3730" w:type="dxa"/>
                </w:tcPr>
                <w:p w:rsidR="00423DCE" w:rsidRDefault="00423DCE">
                  <w:pPr>
                    <w:rPr>
                      <w:sz w:val="20"/>
                      <w:szCs w:val="20"/>
                    </w:rPr>
                  </w:pPr>
                  <w:r w:rsidRPr="003D3503">
                    <w:rPr>
                      <w:noProof/>
                      <w:color w:val="E7E6E6" w:themeColor="background2"/>
                      <w:sz w:val="16"/>
                      <w:szCs w:val="1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00224" behindDoc="0" locked="0" layoutInCell="1" allowOverlap="1" wp14:anchorId="0D3DFF00" wp14:editId="1E6C5FB2">
                            <wp:simplePos x="0" y="0"/>
                            <wp:positionH relativeFrom="column">
                              <wp:posOffset>-1905</wp:posOffset>
                            </wp:positionH>
                            <wp:positionV relativeFrom="paragraph">
                              <wp:posOffset>59056</wp:posOffset>
                            </wp:positionV>
                            <wp:extent cx="2219325" cy="0"/>
                            <wp:effectExtent l="0" t="0" r="28575" b="19050"/>
                            <wp:wrapNone/>
                            <wp:docPr id="15" name="Straight Connector 15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2219325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 cap="flat" cmpd="sng" algn="ctr">
                                      <a:solidFill>
                                        <a:srgbClr val="CCCCCC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2FA7A1E" id="Straight Connector 15" o:spid="_x0000_s1026" style="position:absolute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15pt,4.65pt" to="174.6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" strokecolor="#ccc" strokeweight="1.5pt">
                            <v:stroke joinstyle="miter"/>
                          </v:line>
                        </w:pict>
                      </mc:Fallback>
                    </mc:AlternateContent>
                  </w:r>
                </w:p>
              </w:tc>
            </w:tr>
          </w:tbl>
          <w:p w:rsidR="00D66ED7" w:rsidRPr="007007D0" w:rsidRDefault="00D66ED7">
            <w:pPr>
              <w:rPr>
                <w:sz w:val="2"/>
                <w:szCs w:val="2"/>
              </w:rPr>
            </w:pPr>
          </w:p>
          <w:tbl>
            <w:tblPr>
              <w:tblStyle w:val="TableGrid"/>
              <w:tblW w:w="0" w:type="auto"/>
              <w:tblInd w:w="1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24_Practices"/>
            </w:tblPr>
            <w:tblGrid>
              <w:gridCol w:w="3577"/>
            </w:tblGrid>
            <w:tr w:rsidR="00B67200" w:rsidTr="00B67200">
              <w:tc>
                <w:tcPr>
                  <w:tcW w:w="3577" w:type="dxa"/>
                </w:tcPr>
                <w:p w:rsidR="00B67200" w:rsidRPr="00B67200" w:rsidRDefault="00B67200">
                  <w:pPr>
                    <w:rPr>
                      <w:sz w:val="44"/>
                      <w:szCs w:val="44"/>
                    </w:rPr>
                  </w:pPr>
                  <w:r>
                    <w:rPr>
                      <w:lang w:val="en-US"/>
                      <w:rFonts w:ascii="Calibri" w:hAnsi="Calibri" w:cs="Calibri"/>
                      <w:u w:val="none"/>
                      <w:sz w:val="40"/>
                      <w:szCs w:val="40"/>
                      <w:color w:val="58A618"/>
                    </w:rPr>
                    <w:t>Practices</w:t>
                  </w:r>
                </w:p>
              </w:tc>
            </w:tr>
          </w:tbl>
          <w:p w:rsidR="004A1494" w:rsidRPr="00F20A7A" w:rsidRDefault="004A1494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25_PracticesList"/>
            </w:tblPr>
            <w:tblGrid>
              <w:gridCol w:w="3684"/>
            </w:tblGrid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hyperlink r:id="R22d07c85175342a6" w:history="1">
                    <w:r>
                      <w:rPr>
                        <w:rStyle w:val="Hyperlink"/>
                        <w:rFonts w:ascii="Georgia" w:hAnsi="Georgia" w:cs="Georgia"/>
                        <w:sz w:val="24"/>
                        <w:szCs w:val="24"/>
                      </w:rPr>
                      <w:t>Administrative and Public Law</w:t>
                    </w:r>
                  </w:hyperlink>
                </w:p>
              </w:tc>
            </w:tr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hyperlink r:id="R73ca1d828c4a440a" w:history="1">
                    <w:r>
                      <w:rPr>
                        <w:rStyle w:val="Hyperlink"/>
                        <w:rFonts w:ascii="Georgia" w:hAnsi="Georgia" w:cs="Georgia"/>
                        <w:sz w:val="24"/>
                        <w:szCs w:val="24"/>
                      </w:rPr>
                      <w:t>Energy Regulatory</w:t>
                    </w:r>
                  </w:hyperlink>
                </w:p>
              </w:tc>
            </w:tr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hyperlink r:id="R1d825570d7834906" w:history="1">
                    <w:r>
                      <w:rPr>
                        <w:rStyle w:val="Hyperlink"/>
                        <w:rFonts w:ascii="Georgia" w:hAnsi="Georgia" w:cs="Georgia"/>
                        <w:sz w:val="24"/>
                        <w:szCs w:val="24"/>
                      </w:rPr>
                      <w:t>Real Estate</w:t>
                    </w:r>
                  </w:hyperlink>
                </w:p>
              </w:tc>
            </w:tr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hyperlink r:id="R103cb9761b8b46d2" w:history="1">
                    <w:r>
                      <w:rPr>
                        <w:rStyle w:val="Hyperlink"/>
                        <w:rFonts w:ascii="Georgia" w:hAnsi="Georgia" w:cs="Georgia"/>
                        <w:sz w:val="24"/>
                        <w:szCs w:val="24"/>
                      </w:rPr>
                      <w:t>Environment and Natural Resources</w:t>
                    </w:r>
                  </w:hyperlink>
                </w:p>
              </w:tc>
            </w:tr>
          </w:tbl>
          <w:p w:rsidR="004A1494" w:rsidRPr="00F20A7A" w:rsidRDefault="004A1494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3686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26_border3"/>
            </w:tblPr>
            <w:tblGrid>
              <w:gridCol w:w="3686"/>
            </w:tblGrid>
            <w:tr w:rsidR="00D66ED7" w:rsidTr="00FE240B">
              <w:trPr>
                <w:trHeight w:val="158"/>
              </w:trPr>
              <w:tc>
                <w:tcPr>
                  <w:tcW w:w="3684" w:type="dxa"/>
                </w:tcPr>
                <w:p w:rsidR="00D66ED7" w:rsidRPr="003D3503" w:rsidRDefault="008967D7">
                  <w:pPr>
                    <w:rPr>
                      <w:sz w:val="16"/>
                      <w:szCs w:val="16"/>
                    </w:rPr>
                  </w:pPr>
                  <w:r w:rsidRPr="003D3503">
                    <w:rPr>
                      <w:noProof/>
                      <w:color w:val="E7E6E6" w:themeColor="background2"/>
                      <w:sz w:val="16"/>
                      <w:szCs w:val="1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3600" behindDoc="0" locked="0" layoutInCell="1" allowOverlap="1" wp14:anchorId="67BFDA33" wp14:editId="4622D3E2">
                            <wp:simplePos x="0" y="0"/>
                            <wp:positionH relativeFrom="column">
                              <wp:posOffset>6349</wp:posOffset>
                            </wp:positionH>
                            <wp:positionV relativeFrom="paragraph">
                              <wp:posOffset>69851</wp:posOffset>
                            </wp:positionV>
                            <wp:extent cx="2219325" cy="0"/>
                            <wp:effectExtent l="0" t="0" r="28575" b="19050"/>
                            <wp:wrapNone/>
                            <wp:docPr id="9" name="Straight Connector 9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2219325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 cap="flat" cmpd="sng" algn="ctr">
                                      <a:solidFill>
                                        <a:srgbClr val="CCCCCC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C5E1E68" id="Straight Connector 9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5pt,5.5pt" to="175.25pt,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" strokecolor="#ccc" strokeweight="1.5pt">
                            <v:stroke joinstyle="miter"/>
                          </v:line>
                        </w:pict>
                      </mc:Fallback>
                    </mc:AlternateContent>
                  </w:r>
                </w:p>
              </w:tc>
            </w:tr>
          </w:tbl>
          <w:p w:rsidR="00D66ED7" w:rsidRPr="00F20A7A" w:rsidRDefault="00D66ED7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3684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27_Industries"/>
            </w:tblPr>
            <w:tblGrid>
              <w:gridCol w:w="3684"/>
            </w:tblGrid>
            <w:tr w:rsidR="004A1494" w:rsidTr="00FF36A3">
              <w:tc>
                <w:tcPr>
                  <w:tcW w:w="3684" w:type="dxa"/>
                </w:tcPr>
                <w:p w:rsidR="004A1494" w:rsidRPr="00F90870" w:rsidRDefault="004A1494">
                  <w:pPr>
                    <w:rPr>
                      <w:sz w:val="44"/>
                      <w:szCs w:val="44"/>
                    </w:rPr>
                  </w:pPr>
                  <w:r>
                    <w:rPr>
                      <w:lang w:val="en-US"/>
                      <w:rFonts w:ascii="Calibri" w:hAnsi="Calibri" w:cs="Calibri"/>
                      <w:u w:val="none"/>
                      <w:sz w:val="40"/>
                      <w:szCs w:val="40"/>
                      <w:color w:val="58A618"/>
                    </w:rPr>
                    <w:t>Industries</w:t>
                  </w:r>
                </w:p>
              </w:tc>
            </w:tr>
          </w:tbl>
          <w:p w:rsidR="004A1494" w:rsidRPr="00F20A7A" w:rsidRDefault="004A1494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28_IndustriesList"/>
            </w:tblPr>
            <w:tblGrid>
              <w:gridCol w:w="3684"/>
            </w:tblGrid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hyperlink r:id="R43236087b476466a" w:history="1">
                    <w:r>
                      <w:rPr>
                        <w:rStyle w:val="Hyperlink"/>
                        <w:rFonts w:ascii="Georgia" w:hAnsi="Georgia" w:cs="Georgia"/>
                        <w:sz w:val="24"/>
                        <w:szCs w:val="24"/>
                      </w:rPr>
                      <w:t>Energy</w:t>
                    </w:r>
                  </w:hyperlink>
                </w:p>
              </w:tc>
            </w:tr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hyperlink r:id="R11dcfa6f5cb44c24" w:history="1">
                    <w:r>
                      <w:rPr>
                        <w:rStyle w:val="Hyperlink"/>
                        <w:rFonts w:ascii="Georgia" w:hAnsi="Georgia" w:cs="Georgia"/>
                        <w:sz w:val="24"/>
                        <w:szCs w:val="24"/>
                      </w:rPr>
                      <w:t>Real Estate</w:t>
                    </w:r>
                  </w:hyperlink>
                </w:p>
              </w:tc>
            </w:tr>
          </w:tbl>
          <w:p w:rsidR="000B7E44" w:rsidRDefault="000B7E44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3684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29_border4"/>
            </w:tblPr>
            <w:tblGrid>
              <w:gridCol w:w="3684"/>
            </w:tblGrid>
            <w:tr w:rsidR="00E30A23" w:rsidTr="00FE240B">
              <w:trPr>
                <w:trHeight w:val="158"/>
              </w:trPr>
              <w:tc>
                <w:tcPr>
                  <w:tcW w:w="3684" w:type="dxa"/>
                </w:tcPr>
                <w:p w:rsidR="00E30A23" w:rsidRPr="003D3503" w:rsidRDefault="0060354B">
                  <w:pPr>
                    <w:rPr>
                      <w:sz w:val="16"/>
                      <w:szCs w:val="16"/>
                    </w:rPr>
                  </w:pPr>
                  <w:r w:rsidRPr="003D3503">
                    <w:rPr>
                      <w:noProof/>
                      <w:color w:val="E7E6E6" w:themeColor="background2"/>
                      <w:sz w:val="16"/>
                      <w:szCs w:val="1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98176" behindDoc="0" locked="0" layoutInCell="1" allowOverlap="1">
                            <wp:simplePos x="0" y="0"/>
                            <wp:positionH relativeFrom="column">
                              <wp:posOffset>-3175</wp:posOffset>
                            </wp:positionH>
                            <wp:positionV relativeFrom="paragraph">
                              <wp:posOffset>58420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5" name="Straight Connector 5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219075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 cap="flat" cmpd="sng" algn="ctr">
                                      <a:solidFill>
                                        <a:srgbClr val="CCCCCC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DF9D8BB" id="Straight Connector 5" o:spid="_x0000_s1026" style="position:absolute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25pt,4.6pt" to="172.25pt,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" strokecolor="#ccc" strokeweight="1.5pt">
                            <v:stroke joinstyle="miter"/>
                          </v:line>
                        </w:pict>
                      </mc:Fallback>
                    </mc:AlternateContent>
                  </w:r>
                </w:p>
              </w:tc>
            </w:tr>
          </w:tbl>
          <w:p w:rsidR="00E30A23" w:rsidRPr="00F20A7A" w:rsidRDefault="00E30A23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30_Areas of Focus"/>
            </w:tblPr>
            <w:tblGrid>
              <w:gridCol w:w="3684"/>
            </w:tblGrid>
            <w:tr w:rsidR="004A1494" w:rsidTr="00FF36A3">
              <w:tc>
                <w:tcPr>
                  <w:tcW w:w="3684" w:type="dxa"/>
                </w:tcPr>
                <w:p w:rsidR="004A1494" w:rsidRPr="00F90870" w:rsidRDefault="004A1494">
                  <w:pPr>
                    <w:rPr>
                      <w:sz w:val="44"/>
                      <w:szCs w:val="44"/>
                    </w:rPr>
                  </w:pPr>
                  <w:r>
                    <w:rPr>
                      <w:lang w:val="en-US"/>
                      <w:rFonts w:ascii="Calibri" w:hAnsi="Calibri" w:cs="Calibri"/>
                      <w:u w:val="none"/>
                      <w:sz w:val="40"/>
                      <w:szCs w:val="40"/>
                      <w:color w:val="58A618"/>
                    </w:rPr>
                    <w:t>Areas of focus</w:t>
                  </w:r>
                </w:p>
              </w:tc>
            </w:tr>
          </w:tbl>
          <w:p w:rsidR="004A1494" w:rsidRPr="00F20A7A" w:rsidRDefault="004A1494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3684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31_AreaofFocusList"/>
            </w:tblPr>
            <w:tblGrid>
              <w:gridCol w:w="3684"/>
            </w:tblGrid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hyperlink r:id="Rd7f96062f7644053" w:history="1">
                    <w:r>
                      <w:rPr>
                        <w:rStyle w:val="Hyperlink"/>
                        <w:rFonts w:ascii="Georgia" w:hAnsi="Georgia" w:cs="Georgia"/>
                        <w:sz w:val="24"/>
                        <w:szCs w:val="24"/>
                      </w:rPr>
                      <w:t>Hotels and Leisure</w:t>
                    </w:r>
                  </w:hyperlink>
                </w:p>
              </w:tc>
            </w:tr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hyperlink r:id="Rff53fabe3d084e1e" w:history="1">
                    <w:r>
                      <w:rPr>
                        <w:rStyle w:val="Hyperlink"/>
                        <w:rFonts w:ascii="Georgia" w:hAnsi="Georgia" w:cs="Georgia"/>
                        <w:sz w:val="24"/>
                        <w:szCs w:val="24"/>
                      </w:rPr>
                      <w:t>Logistics</w:t>
                    </w:r>
                  </w:hyperlink>
                </w:p>
              </w:tc>
            </w:tr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hyperlink r:id="R0dd5e8153a8742e6" w:history="1">
                    <w:r>
                      <w:rPr>
                        <w:rStyle w:val="Hyperlink"/>
                        <w:rFonts w:ascii="Georgia" w:hAnsi="Georgia" w:cs="Georgia"/>
                        <w:sz w:val="24"/>
                        <w:szCs w:val="24"/>
                      </w:rPr>
                      <w:t>Planning, Zoning, and Land Use</w:t>
                    </w:r>
                  </w:hyperlink>
                </w:p>
              </w:tc>
            </w:tr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hyperlink r:id="Rcef9350b5abd4a6f" w:history="1">
                    <w:r>
                      <w:rPr>
                        <w:rStyle w:val="Hyperlink"/>
                        <w:rFonts w:ascii="Georgia" w:hAnsi="Georgia" w:cs="Georgia"/>
                        <w:sz w:val="24"/>
                        <w:szCs w:val="24"/>
                      </w:rPr>
                      <w:t>Real Estate Development</w:t>
                    </w:r>
                  </w:hyperlink>
                </w:p>
              </w:tc>
            </w:tr>
          </w:tbl>
          <w:p w:rsidR="00D66ED7" w:rsidRDefault="00D66ED7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3684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32_border5"/>
            </w:tblPr>
            <w:tblGrid>
              <w:gridCol w:w="3684"/>
            </w:tblGrid>
            <w:tr w:rsidR="0060354B" w:rsidTr="00FE240B">
              <w:trPr>
                <w:trHeight w:val="158"/>
              </w:trPr>
              <w:tc>
                <w:tcPr>
                  <w:tcW w:w="3684" w:type="dxa"/>
                </w:tcPr>
                <w:p w:rsidR="0060354B" w:rsidRDefault="0060354B">
                  <w:pPr>
                    <w:rPr>
                      <w:sz w:val="4"/>
                      <w:szCs w:val="4"/>
                    </w:rPr>
                  </w:pPr>
                  <w:r w:rsidRPr="009D25A3">
                    <w:rPr>
                      <w:noProof/>
                      <w:color w:val="E7E6E6" w:themeColor="background2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91008" behindDoc="0" locked="0" layoutInCell="1" allowOverlap="1" wp14:anchorId="2F6A9D8C" wp14:editId="282AE259">
                            <wp:simplePos x="0" y="0"/>
                            <wp:positionH relativeFrom="column">
                              <wp:posOffset>-3174</wp:posOffset>
                            </wp:positionH>
                            <wp:positionV relativeFrom="paragraph">
                              <wp:posOffset>50800</wp:posOffset>
                            </wp:positionV>
                            <wp:extent cx="2209800" cy="0"/>
                            <wp:effectExtent l="0" t="0" r="19050" b="19050"/>
                            <wp:wrapNone/>
                            <wp:docPr id="7" name="Straight Connector 7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22098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 cap="flat" cmpd="sng" algn="ctr">
                                      <a:solidFill>
                                        <a:srgbClr val="CCCCCC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32D387B" id="Straight Connector 7" o:spid="_x0000_s1026" style="position:absolute;flip:y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25pt,4pt" to="173.7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" strokecolor="#ccc" strokeweight="1.5pt">
                            <v:stroke joinstyle="miter"/>
                          </v:line>
                        </w:pict>
                      </mc:Fallback>
                    </mc:AlternateContent>
                  </w:r>
                </w:p>
              </w:tc>
            </w:tr>
          </w:tbl>
          <w:p w:rsidR="0060354B" w:rsidRPr="00F20A7A" w:rsidRDefault="0060354B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Ind w:w="170" w:type="dxa"/>
              <w:tblLayout w:type="fixed"/>
              <w:tblLook w:val="04A0" w:firstRow="1" w:lastRow="0" w:firstColumn="1" w:lastColumn="0" w:noHBand="0" w:noVBand="1"/>
              <w:tblCaption w:val="index_33_Education and admissions"/>
            </w:tblPr>
            <w:tblGrid>
              <w:gridCol w:w="3684"/>
            </w:tblGrid>
            <w:tr w:rsidR="004A1494" w:rsidTr="000F40F9">
              <w:tc>
                <w:tcPr>
                  <w:tcW w:w="368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4A1494" w:rsidRPr="00F90870" w:rsidRDefault="004A1494">
                  <w:pPr>
                    <w:rPr>
                      <w:sz w:val="44"/>
                      <w:szCs w:val="44"/>
                    </w:rPr>
                  </w:pPr>
                  <w:r>
                    <w:rPr>
                      <w:lang w:val="en-US"/>
                      <w:rFonts w:ascii="Calibri" w:hAnsi="Calibri" w:cs="Calibri"/>
                      <w:u w:val="none"/>
                      <w:sz w:val="40"/>
                      <w:szCs w:val="40"/>
                      <w:color w:val="58A618"/>
                    </w:rPr>
                    <w:t>Education and admissions</w:t>
                  </w:r>
                </w:p>
              </w:tc>
            </w:tr>
          </w:tbl>
          <w:p w:rsidR="004A1494" w:rsidRPr="000F40F9" w:rsidRDefault="004A1494">
            <w:pPr>
              <w:rPr>
                <w:sz w:val="10"/>
                <w:szCs w:val="10"/>
              </w:rPr>
            </w:pPr>
          </w:p>
          <w:tbl>
            <w:tblPr>
              <w:tblStyle w:val="TableGrid"/>
              <w:tblW w:w="0" w:type="auto"/>
              <w:tblInd w:w="170" w:type="dxa"/>
              <w:tblLayout w:type="fixed"/>
              <w:tblLook w:val="04A0" w:firstRow="1" w:lastRow="0" w:firstColumn="1" w:lastColumn="0" w:noHBand="0" w:noVBand="1"/>
              <w:tblCaption w:val="index_34_Education"/>
            </w:tblPr>
            <w:tblGrid>
              <w:gridCol w:w="3684"/>
            </w:tblGrid>
            <w:tr w:rsidR="004A1494" w:rsidTr="000F40F9">
              <w:tc>
                <w:tcPr>
                  <w:tcW w:w="368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4A1494" w:rsidRPr="00F90870" w:rsidRDefault="004A1494">
                  <w:pPr>
                    <w:rPr>
                      <w:sz w:val="44"/>
                      <w:szCs w:val="44"/>
                    </w:rPr>
                  </w:pPr>
                  <w:r>
                    <w:rPr>
                      <w:lang w:val="en-US"/>
                      <w:rFonts w:ascii="Calibri" w:hAnsi="Calibri" w:cs="Calibri"/>
                      <w:u w:val="none"/>
                      <w:sz w:val="40"/>
                      <w:szCs w:val="40"/>
                      <w:color w:val="58A618"/>
                    </w:rPr>
                    <w:t>Education</w:t>
                  </w:r>
                </w:p>
              </w:tc>
            </w:tr>
          </w:tbl>
          <w:p w:rsidR="00844541" w:rsidRPr="00F70CE0" w:rsidRDefault="00844541">
            <w:pPr>
              <w:rPr>
                <w:sz w:val="2"/>
                <w:szCs w:val="2"/>
              </w:rPr>
            </w:pP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35_EducationList"/>
            </w:tblPr>
            <w:tblGrid>
              <w:gridCol w:w="3684"/>
            </w:tblGrid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Law Degree, University of Pavia, 1989</w:t>
                  </w:r>
                </w:p>
              </w:tc>
            </w:tr>
          </w:tbl>
          <w:p w:rsidR="004A1494" w:rsidRPr="00F20A7A" w:rsidRDefault="004A1494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3686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36_border6"/>
            </w:tblPr>
            <w:tblGrid>
              <w:gridCol w:w="3686"/>
            </w:tblGrid>
            <w:tr w:rsidR="00844541" w:rsidTr="00FE240B">
              <w:trPr>
                <w:trHeight w:val="170"/>
              </w:trPr>
              <w:tc>
                <w:tcPr>
                  <w:tcW w:w="3684" w:type="dxa"/>
                </w:tcPr>
                <w:p w:rsidR="00844541" w:rsidRPr="003D3503" w:rsidRDefault="00672193" w:rsidP="00FE240B">
                  <w:pPr>
                    <w:jc w:val="center"/>
                    <w:rPr>
                      <w:sz w:val="16"/>
                      <w:szCs w:val="16"/>
                    </w:rPr>
                  </w:pPr>
                  <w:r w:rsidRPr="003D3503">
                    <w:rPr>
                      <w:noProof/>
                      <w:color w:val="E7E6E6" w:themeColor="background2"/>
                      <w:sz w:val="16"/>
                      <w:szCs w:val="1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7456" behindDoc="0" locked="0" layoutInCell="1" allowOverlap="1" wp14:anchorId="103A25AF" wp14:editId="21C46AA4">
                            <wp:simplePos x="0" y="0"/>
                            <wp:positionH relativeFrom="column">
                              <wp:posOffset>-12700</wp:posOffset>
                            </wp:positionH>
                            <wp:positionV relativeFrom="paragraph">
                              <wp:posOffset>41275</wp:posOffset>
                            </wp:positionV>
                            <wp:extent cx="2228850" cy="0"/>
                            <wp:effectExtent l="0" t="0" r="19050" b="19050"/>
                            <wp:wrapNone/>
                            <wp:docPr id="6" name="Straight Connector 6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222885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 cap="flat" cmpd="sng" algn="ctr">
                                      <a:solidFill>
                                        <a:srgbClr val="CCCCCC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D7D3DBD" id="Straight Connector 6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pt,3.25pt" to="174.5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" strokecolor="#ccc" strokeweight="1.5pt">
                            <v:stroke joinstyle="miter"/>
                          </v:line>
                        </w:pict>
                      </mc:Fallback>
                    </mc:AlternateContent>
                  </w:r>
                </w:p>
              </w:tc>
            </w:tr>
          </w:tbl>
          <w:p w:rsidR="00844541" w:rsidRPr="00F20A7A" w:rsidRDefault="00844541">
            <w:pPr>
              <w:rPr>
                <w:sz w:val="4"/>
                <w:szCs w:val="4"/>
              </w:rPr>
            </w:pPr>
          </w:p>
          <w:p w:rsidR="004A1494" w:rsidRPr="00F20A7A" w:rsidRDefault="004A1494">
            <w:pPr>
              <w:rPr>
                <w:sz w:val="4"/>
                <w:szCs w:val="4"/>
              </w:rPr>
            </w:pPr>
          </w:p>
          <w:p w:rsidR="00BF719B" w:rsidRDefault="00BF719B">
            <w:pPr>
              <w:rPr>
                <w:sz w:val="2"/>
                <w:szCs w:val="2"/>
              </w:rPr>
            </w:pPr>
          </w:p>
          <w:p w:rsidR="00BF719B" w:rsidRDefault="00BF719B">
            <w:pPr>
              <w:rPr>
                <w:sz w:val="2"/>
                <w:szCs w:val="2"/>
              </w:rPr>
            </w:pPr>
          </w:p>
          <w:p w:rsidR="00BF719B" w:rsidRDefault="00BF719B">
            <w:pPr>
              <w:rPr>
                <w:sz w:val="2"/>
                <w:szCs w:val="2"/>
              </w:rPr>
            </w:pPr>
          </w:p>
          <w:p w:rsidR="00BF719B" w:rsidRDefault="00BF719B">
            <w:pPr>
              <w:rPr>
                <w:sz w:val="2"/>
                <w:szCs w:val="2"/>
              </w:rPr>
            </w:pPr>
          </w:p>
          <w:p w:rsidR="0079721B" w:rsidRDefault="0079721B">
            <w:pPr>
              <w:rPr>
                <w:sz w:val="4"/>
                <w:szCs w:val="4"/>
              </w:rPr>
            </w:pPr>
          </w:p>
          <w:p w:rsidR="0079721B" w:rsidRDefault="0079721B">
            <w:pPr>
              <w:rPr>
                <w:sz w:val="4"/>
                <w:szCs w:val="4"/>
              </w:rPr>
            </w:pPr>
          </w:p>
          <w:p w:rsidR="001A7332" w:rsidRPr="001A7332" w:rsidRDefault="001A7332">
            <w:pPr>
              <w:rPr>
                <w:sz w:val="2"/>
                <w:szCs w:val="2"/>
              </w:rPr>
            </w:pPr>
          </w:p>
          <w:p w:rsidR="004A1494" w:rsidRPr="001A7332" w:rsidRDefault="0079721B">
            <w:pPr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  <w:t xml:space="preserve">            </w:t>
            </w:r>
            <w:r w:rsidR="001A7332">
              <w:rPr>
                <w:sz w:val="4"/>
                <w:szCs w:val="4"/>
              </w:rPr>
              <w:t xml:space="preserve">                             </w:t>
            </w:r>
          </w:p>
          <w:p w:rsidR="00844541" w:rsidRPr="001A7332" w:rsidRDefault="00844541">
            <w:pPr>
              <w:rPr>
                <w:sz w:val="4"/>
                <w:szCs w:val="4"/>
              </w:rPr>
            </w:pPr>
          </w:p>
          <w:p w:rsidR="004A1494" w:rsidRPr="001A7332" w:rsidRDefault="004A1494">
            <w:pPr>
              <w:rPr>
                <w:sz w:val="4"/>
                <w:szCs w:val="4"/>
              </w:rPr>
            </w:pPr>
          </w:p>
          <w:p w:rsidR="00BF719B" w:rsidRDefault="00BF719B">
            <w:pPr>
              <w:rPr>
                <w:sz w:val="4"/>
                <w:szCs w:val="4"/>
              </w:rPr>
            </w:pPr>
          </w:p>
          <w:p w:rsidR="00BF719B" w:rsidRPr="001A7332" w:rsidRDefault="00BF719B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3684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46_Accolades"/>
            </w:tblPr>
            <w:tblGrid>
              <w:gridCol w:w="3684"/>
            </w:tblGrid>
            <w:tr w:rsidR="00D74D97" w:rsidTr="003A43D4">
              <w:trPr>
                <w:trHeight w:val="287"/>
              </w:trPr>
              <w:tc>
                <w:tcPr>
                  <w:tcW w:w="3684" w:type="dxa"/>
                </w:tcPr>
                <w:p w:rsidR="00D74D97" w:rsidRDefault="00D74D97">
                  <w:r>
                    <w:rPr>
                      <w:lang w:val="en-US"/>
                      <w:rFonts w:ascii="Calibri" w:hAnsi="Calibri" w:cs="Calibri"/>
                      <w:u w:val="none"/>
                      <w:sz w:val="40"/>
                      <w:szCs w:val="40"/>
                      <w:color w:val="58A618"/>
                    </w:rPr>
                    <w:t>Accolades</w:t>
                  </w:r>
                </w:p>
              </w:tc>
            </w:tr>
          </w:tbl>
          <w:p w:rsidR="001A7332" w:rsidRPr="001A7332" w:rsidRDefault="001A7332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3686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47_QuotesList"/>
            </w:tblPr>
            <w:tblGrid>
              <w:gridCol w:w="3686"/>
            </w:tblGrid>
            <w:tr>
              <w:tc>
                <w:tcPr>
                  <w:tcW w:w="3686.4" w:type="dxa"/>
                </w:tcPr>
                <w:p>
                  <w:pPr>
                    <w:spacing w:after="12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Maria Deledda "explains the different options, guiding the client towards decision."</w:t>
                  </w:r>
                </w:p>
                <w:p>
                  <w:pPr>
                    <w:jc w:val="right"/>
                    <w:spacing w:after="300"/>
                  </w:pPr>
                  <w:r>
                    <w:rPr>
                      <w:lang w:val="en-US"/>
                      <w:u w:val="none"/>
                      <w:i/>
                      <w:rFonts w:ascii="Georgia" w:hAnsi="Georgia" w:cs="Georgia"/>
                      <w:sz w:val="24"/>
                      <w:szCs w:val="24"/>
                    </w:rPr>
                    <w:t>Legal 500 EMEA 2012</w:t>
                  </w:r>
                </w:p>
              </w:tc>
            </w:tr>
            <w:tr>
              <w:tc>
                <w:tcPr>
                  <w:tcW w:w="3686.4" w:type="dxa"/>
                </w:tcPr>
                <w:p>
                  <w:pPr>
                    <w:spacing w:after="12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Maria Deledda is noted for advising on planning, zoning and environmental issues relating to real estate development projects.</w:t>
                  </w:r>
                </w:p>
                <w:p>
                  <w:pPr>
                    <w:jc w:val="right"/>
                    <w:spacing w:after="300"/>
                  </w:pPr>
                  <w:r>
                    <w:rPr>
                      <w:lang w:val="en-US"/>
                      <w:u w:val="none"/>
                      <w:i/>
                      <w:rFonts w:ascii="Georgia" w:hAnsi="Georgia" w:cs="Georgia"/>
                      <w:sz w:val="24"/>
                      <w:szCs w:val="24"/>
                    </w:rPr>
                    <w:t>Legal 500 EMEA 2013</w:t>
                  </w:r>
                </w:p>
              </w:tc>
            </w:tr>
          </w:tbl>
          <w:p w:rsidR="00E50650" w:rsidRPr="00E50650" w:rsidRDefault="00E50650">
            <w:pPr>
              <w:rPr>
                <w:sz w:val="2"/>
                <w:szCs w:val="2"/>
              </w:rPr>
            </w:pPr>
          </w:p>
          <w:p w:rsidR="00E50650" w:rsidRPr="00B9110E" w:rsidRDefault="00E50650">
            <w:pPr>
              <w:rPr>
                <w:sz w:val="2"/>
                <w:szCs w:val="2"/>
              </w:rPr>
            </w:pPr>
          </w:p>
          <w:p w:rsidR="00E50650" w:rsidRPr="009D34CC" w:rsidRDefault="00E50650">
            <w:pPr>
              <w:rPr>
                <w:sz w:val="4"/>
              </w:rPr>
            </w:pPr>
          </w:p>
          <w:tbl>
            <w:tblPr>
              <w:tblStyle w:val="TableGrid"/>
              <w:tblW w:w="3686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48_border10"/>
            </w:tblPr>
            <w:tblGrid>
              <w:gridCol w:w="3686"/>
            </w:tblGrid>
            <w:tr w:rsidR="00181440" w:rsidTr="00FE240B">
              <w:trPr>
                <w:trHeight w:val="158"/>
              </w:trPr>
              <w:tc>
                <w:tcPr>
                  <w:tcW w:w="3686" w:type="dxa"/>
                </w:tcPr>
                <w:p w:rsidR="00181440" w:rsidRPr="00D932FF" w:rsidRDefault="00181440">
                  <w:pPr>
                    <w:rPr>
                      <w:sz w:val="16"/>
                      <w:szCs w:val="16"/>
                    </w:rPr>
                  </w:pPr>
                  <w:r w:rsidRPr="00D932FF">
                    <w:rPr>
                      <w:noProof/>
                      <w:color w:val="E7E6E6" w:themeColor="background2"/>
                      <w:sz w:val="16"/>
                      <w:szCs w:val="1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97152" behindDoc="0" locked="0" layoutInCell="1" allowOverlap="1" wp14:anchorId="06B872CB" wp14:editId="6D189D00">
                            <wp:simplePos x="0" y="0"/>
                            <wp:positionH relativeFrom="column">
                              <wp:posOffset>-12700</wp:posOffset>
                            </wp:positionH>
                            <wp:positionV relativeFrom="paragraph">
                              <wp:posOffset>29211</wp:posOffset>
                            </wp:positionV>
                            <wp:extent cx="2247900" cy="0"/>
                            <wp:effectExtent l="0" t="0" r="19050" b="19050"/>
                            <wp:wrapNone/>
                            <wp:docPr id="2" name="Straight Connector 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22479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 cap="flat" cmpd="sng" algn="ctr">
                                      <a:solidFill>
                                        <a:srgbClr val="CCCCCC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62BAF56" id="Straight Connector 2" o:spid="_x0000_s1026" style="position:absolute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pt,2.3pt" to="176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" strokecolor="#ccc" strokeweight="1.5pt">
                            <v:stroke joinstyle="miter"/>
                          </v:line>
                        </w:pict>
                      </mc:Fallback>
                    </mc:AlternateContent>
                  </w:r>
                </w:p>
              </w:tc>
            </w:tr>
          </w:tbl>
          <w:p w:rsidR="00181440" w:rsidRDefault="00181440"/>
        </w:tc>
      </w:tr>
    </w:tbl>
    <w:p w:rsidR="00346825" w:rsidRDefault="00346825" w:rsidP="00262A00"/>
    <w:sectPr w:rsidR="00346825" w:rsidSect="00647B50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  <w:embedRegular r:id="rId1" w:fontKey="{99D3FE78-3EC7-4FDD-ACDF-8077DDDBAFEF}"/>
    <w:embedBold r:id="rId2" w:fontKey="{1AEBAD1E-8477-4D02-A8CB-C60B593149A0}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6.75pt;height:6.75pt" o:bullet="t">
        <v:imagedata r:id="rId1" o:title="bulletSqr"/>
      </v:shape>
    </w:pict>
  </w:numPicBullet>
  <w:abstractNum w:abstractNumId="0">
    <w:nsid w:val="38C51E68"/>
    <w:multiLevelType w:val="hybridMultilevel"/>
    <w:tmpl w:val="795C24F4"/>
    <w:lvl w:ilvl="0" w:tplc="96A4B9A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1694DAE"/>
    <w:multiLevelType w:val="hybridMultilevel"/>
    <w:tmpl w:val="B072B17E"/>
    <w:lvl w:ilvl="0" w:tplc="96A4B9A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6932C0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46932C0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46932C0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embedSystemFonts/>
  <w:saveSubsetFont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1155"/>
    <w:rsid w:val="00043D71"/>
    <w:rsid w:val="00086676"/>
    <w:rsid w:val="000A2301"/>
    <w:rsid w:val="000B7E44"/>
    <w:rsid w:val="000F40F9"/>
    <w:rsid w:val="00104DF8"/>
    <w:rsid w:val="00181440"/>
    <w:rsid w:val="0019690D"/>
    <w:rsid w:val="001A3264"/>
    <w:rsid w:val="001A7332"/>
    <w:rsid w:val="001C6E41"/>
    <w:rsid w:val="00203420"/>
    <w:rsid w:val="00222681"/>
    <w:rsid w:val="00232330"/>
    <w:rsid w:val="00262A00"/>
    <w:rsid w:val="002634EF"/>
    <w:rsid w:val="00270CBD"/>
    <w:rsid w:val="00286CAE"/>
    <w:rsid w:val="0033136F"/>
    <w:rsid w:val="00346825"/>
    <w:rsid w:val="00376D55"/>
    <w:rsid w:val="00396EE9"/>
    <w:rsid w:val="003A43D4"/>
    <w:rsid w:val="003C1354"/>
    <w:rsid w:val="003D3503"/>
    <w:rsid w:val="00404CF8"/>
    <w:rsid w:val="00423DCE"/>
    <w:rsid w:val="00431807"/>
    <w:rsid w:val="00436934"/>
    <w:rsid w:val="004442AC"/>
    <w:rsid w:val="00473DF3"/>
    <w:rsid w:val="00476EA3"/>
    <w:rsid w:val="0047702E"/>
    <w:rsid w:val="0048510A"/>
    <w:rsid w:val="0048514C"/>
    <w:rsid w:val="00495970"/>
    <w:rsid w:val="004A1494"/>
    <w:rsid w:val="004D0B41"/>
    <w:rsid w:val="004D1D63"/>
    <w:rsid w:val="004F5D1F"/>
    <w:rsid w:val="0053497B"/>
    <w:rsid w:val="005433FA"/>
    <w:rsid w:val="00564264"/>
    <w:rsid w:val="005807B6"/>
    <w:rsid w:val="00587360"/>
    <w:rsid w:val="005A1BA9"/>
    <w:rsid w:val="005A60D1"/>
    <w:rsid w:val="0060354B"/>
    <w:rsid w:val="00611079"/>
    <w:rsid w:val="006162AD"/>
    <w:rsid w:val="00616C0C"/>
    <w:rsid w:val="00623210"/>
    <w:rsid w:val="006254B8"/>
    <w:rsid w:val="0062660A"/>
    <w:rsid w:val="00640975"/>
    <w:rsid w:val="00647B50"/>
    <w:rsid w:val="00672193"/>
    <w:rsid w:val="00676F0E"/>
    <w:rsid w:val="006F2173"/>
    <w:rsid w:val="006F77A6"/>
    <w:rsid w:val="007007D0"/>
    <w:rsid w:val="007620E0"/>
    <w:rsid w:val="007701D2"/>
    <w:rsid w:val="007939F3"/>
    <w:rsid w:val="0079721B"/>
    <w:rsid w:val="00797A63"/>
    <w:rsid w:val="007B0F1C"/>
    <w:rsid w:val="007E754D"/>
    <w:rsid w:val="007F3AE2"/>
    <w:rsid w:val="007F54F5"/>
    <w:rsid w:val="0081713D"/>
    <w:rsid w:val="00817644"/>
    <w:rsid w:val="00830C26"/>
    <w:rsid w:val="00844541"/>
    <w:rsid w:val="0089261B"/>
    <w:rsid w:val="008967D7"/>
    <w:rsid w:val="008A4C31"/>
    <w:rsid w:val="008C54CB"/>
    <w:rsid w:val="008D45A3"/>
    <w:rsid w:val="008F5988"/>
    <w:rsid w:val="00902A92"/>
    <w:rsid w:val="0094151E"/>
    <w:rsid w:val="00966AB7"/>
    <w:rsid w:val="009B2F68"/>
    <w:rsid w:val="009C2F6D"/>
    <w:rsid w:val="009D25A3"/>
    <w:rsid w:val="009D34CC"/>
    <w:rsid w:val="009E0501"/>
    <w:rsid w:val="009E09CD"/>
    <w:rsid w:val="00A02E4F"/>
    <w:rsid w:val="00A408AD"/>
    <w:rsid w:val="00A521B6"/>
    <w:rsid w:val="00A64B8B"/>
    <w:rsid w:val="00AB18F6"/>
    <w:rsid w:val="00AC0D08"/>
    <w:rsid w:val="00AE560A"/>
    <w:rsid w:val="00AE7417"/>
    <w:rsid w:val="00B2145A"/>
    <w:rsid w:val="00B3305F"/>
    <w:rsid w:val="00B412BC"/>
    <w:rsid w:val="00B4431E"/>
    <w:rsid w:val="00B529CC"/>
    <w:rsid w:val="00B67200"/>
    <w:rsid w:val="00B72BF9"/>
    <w:rsid w:val="00B9110E"/>
    <w:rsid w:val="00B9477C"/>
    <w:rsid w:val="00BD7E38"/>
    <w:rsid w:val="00BE74FC"/>
    <w:rsid w:val="00BF719B"/>
    <w:rsid w:val="00C3219D"/>
    <w:rsid w:val="00C45C14"/>
    <w:rsid w:val="00CC7FD0"/>
    <w:rsid w:val="00D01155"/>
    <w:rsid w:val="00D36AC0"/>
    <w:rsid w:val="00D54D47"/>
    <w:rsid w:val="00D552F4"/>
    <w:rsid w:val="00D61010"/>
    <w:rsid w:val="00D66ED7"/>
    <w:rsid w:val="00D74D97"/>
    <w:rsid w:val="00D80BC3"/>
    <w:rsid w:val="00D932FF"/>
    <w:rsid w:val="00DB1C60"/>
    <w:rsid w:val="00DF0850"/>
    <w:rsid w:val="00E14FC9"/>
    <w:rsid w:val="00E21B50"/>
    <w:rsid w:val="00E2312E"/>
    <w:rsid w:val="00E30A23"/>
    <w:rsid w:val="00E50650"/>
    <w:rsid w:val="00E521F0"/>
    <w:rsid w:val="00E9451A"/>
    <w:rsid w:val="00F20A7A"/>
    <w:rsid w:val="00F70CE0"/>
    <w:rsid w:val="00F90870"/>
    <w:rsid w:val="00FA4F1F"/>
    <w:rsid w:val="00FE240B"/>
    <w:rsid w:val="00FF3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77F4A03-BB9A-46A7-AF1C-3EBDC2378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011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D0115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0115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0115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0115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0115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011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1155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E09CD"/>
    <w:pPr>
      <w:ind w:left="720"/>
      <w:contextualSpacing/>
    </w:pPr>
  </w:style>
  <w:style w:type="table" w:styleId="PlainTable4">
    <w:name w:val="Plain Table 4"/>
    <w:basedOn w:val="TableNormal"/>
    <w:uiPriority w:val="44"/>
    <w:rsid w:val="00376D5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styles" Target="styles.xml" Id="rId3" /><Relationship Type="http://schemas.openxmlformats.org/officeDocument/2006/relationships/fontTable" Target="fontTable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image" Target="media/image2.png" Id="rId6" /><Relationship Type="http://schemas.openxmlformats.org/officeDocument/2006/relationships/webSettings" Target="webSettings.xml" Id="rId5" /><Relationship Type="http://schemas.openxmlformats.org/officeDocument/2006/relationships/settings" Target="settings.xml" Id="rId4" /><Relationship Type="http://schemas.openxmlformats.org/officeDocument/2006/relationships/image" Target="/word/media/14c2d1c7-c178-42d6-b2ae-19f9f59a18bc.jpeg" Id="R07cabbdd0477434c" /><Relationship Type="http://schemas.openxmlformats.org/officeDocument/2006/relationships/hyperlink" Target="mailto:maria.deledda@hoganlovells.com" TargetMode="External" Id="Re777becdc1df4467" /><Relationship Type="http://schemas.openxmlformats.org/officeDocument/2006/relationships/hyperlink" Target="https://mc-7c5ead77-4153-4f21-9a29-b0c7-cm.azurewebsites.net/https://www.hlc.com/en/capabilities/practice-category-group/corporate-and-finance" TargetMode="External" Id="R22d07c85175342a6" /><Relationship Type="http://schemas.openxmlformats.org/officeDocument/2006/relationships/hyperlink" Target="https://mc-7c5ead77-4153-4f21-9a29-b0c7-cm.azurewebsites.net//en/service/energy-regulatory" TargetMode="External" Id="R73ca1d828c4a440a" /><Relationship Type="http://schemas.openxmlformats.org/officeDocument/2006/relationships/hyperlink" Target="https://mc-7c5ead77-4153-4f21-9a29-b0c7-cm.azurewebsites.net//en/service/real-estate" TargetMode="External" Id="R1d825570d7834906" /><Relationship Type="http://schemas.openxmlformats.org/officeDocument/2006/relationships/hyperlink" Target="https://mc-7c5ead77-4153-4f21-9a29-b0c7-cm.azurewebsites.net//en/service/environment-and-natural-resources" TargetMode="External" Id="R103cb9761b8b46d2" /><Relationship Type="http://schemas.openxmlformats.org/officeDocument/2006/relationships/hyperlink" Target="https://mc-7c5ead77-4153-4f21-9a29-b0c7-cm.azurewebsites.net//en/sector/energy" TargetMode="External" Id="R43236087b476466a" /><Relationship Type="http://schemas.openxmlformats.org/officeDocument/2006/relationships/hyperlink" Target="https://mc-7c5ead77-4153-4f21-9a29-b0c7-cm.azurewebsites.net//en/sector/real-estate" TargetMode="External" Id="R11dcfa6f5cb44c24" /><Relationship Type="http://schemas.openxmlformats.org/officeDocument/2006/relationships/hyperlink" Target="https://mc-7c5ead77-4153-4f21-9a29-b0c7-cm.azurewebsites.net//en/aof/hotels-and-leisure" TargetMode="External" Id="Rd7f96062f7644053" /><Relationship Type="http://schemas.openxmlformats.org/officeDocument/2006/relationships/hyperlink" Target="https://mc-7c5ead77-4153-4f21-9a29-b0c7-cm.azurewebsites.net//en/aof/logistics" TargetMode="External" Id="Rff53fabe3d084e1e" /><Relationship Type="http://schemas.openxmlformats.org/officeDocument/2006/relationships/hyperlink" Target="https://mc-7c5ead77-4153-4f21-9a29-b0c7-cm.azurewebsites.net//en/aof/planning-zoning-and-land-use" TargetMode="External" Id="R0dd5e8153a8742e6" /><Relationship Type="http://schemas.openxmlformats.org/officeDocument/2006/relationships/hyperlink" Target="https://mc-7c5ead77-4153-4f21-9a29-b0c7-cm.azurewebsites.net//en/aof/real-estate-development" TargetMode="External" Id="Rcef9350b5abd4a6f" /></Relationships>
</file>

<file path=word/_rels/fontTable.xml.rels>&#65279;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numbering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302EA9-7C84-4A3F-97AA-47ABD2406F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2</Pages>
  <Words>112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Meenakshi Aggarwal</dc:creator>
  <cp:keywords/>
  <dc:description/>
  <cp:lastModifiedBy>Diksha Gupta</cp:lastModifiedBy>
  <cp:revision>86</cp:revision>
  <dcterms:created xsi:type="dcterms:W3CDTF">2017-05-23T15:09:00Z</dcterms:created>
  <dcterms:modified xsi:type="dcterms:W3CDTF">2018-03-27T11:28:00Z</dcterms:modified>
</cp:coreProperties>
</file>